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H Sarabun New" w:cs="TH Sarabun New" w:eastAsia="TH Sarabun New" w:hAnsi="TH Sarabun New"/>
          <w:b/>
          <w:bCs/>
          <w:sz w:val="43"/>
          <w:szCs w:val="43"/>
        </w:rPr>
        <w:t xml:space="preserve">ข้อความแสดงสิทธิและหน้าที่ของนายจ้างและลูกจ้าง</w:t>
      </w:r>
    </w:p>
    <w:p>
      <w:pPr>
        <w:spacing w:after="0"/>
        <w:jc w:val="center"/>
      </w:pPr>
      <w:r>
        <w:rPr>
          <w:rFonts w:ascii="TH Sarabun New" w:cs="TH Sarabun New" w:eastAsia="TH Sarabun New" w:hAnsi="TH Sarabun New"/>
          <w:b/>
          <w:bCs/>
          <w:sz w:val="35"/>
          <w:szCs w:val="35"/>
        </w:rPr>
        <w:t xml:space="preserve">ในการดำเนินการด้านความปลอดภัย อาชีวอนามัย และสภาพแวดล้อมในการทำงาน</w:t>
      </w:r>
    </w:p>
    <w:p>
      <w:pPr>
        <w:pBdr>
          <w:bottom w:val="single" w:color="000000" w:sz="8" w:space="4"/>
        </w:pBdr>
        <w:spacing w:after="120"/>
        <w:jc w:val="center"/>
      </w:pPr>
      <w:r>
        <w:rPr>
          <w:rFonts w:ascii="TH Sarabun New" w:cs="TH Sarabun New" w:eastAsia="TH Sarabun New" w:hAnsi="TH Sarabun New"/>
          <w:sz w:val="27"/>
          <w:szCs w:val="27"/>
        </w:rPr>
        <w:t xml:space="preserve">ตามประกาศกรมสวัสดิการและคุ้มครองแรงงาน พ.ศ. ๒๕๖๙ ส่วนที่ ๑ ข้อ ๓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(๑)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นายจ้างและลูกจ้างมีหน้าที่ในการปฏิบัติตามพระราชบัญญัติความปลอดภัย อาชีวอนามัย และสภาพแวดล้อมในการทำงาน พ.ศ. ๒๕๕๔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(๒)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นายจ้างมีหน้าที่จัดและดูแลสถานประกอบกิจการและลูกจ้างให้มีสภาพการทำงานและสภาพแวดล้อมในการทำงานที่ปลอดภัยและถูกสุขลักษณะ รวมทั้งส่งเสริมและสนับสนุนการปฏิบัติงานของลูกจ้างมิให้ลูกจ้างได้รับอันตรายต่อชีวิต ร่างกาย จิตใจ และสุขภาพอนามัย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(๓)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นายจ้างมีหน้าที่ดำเนินการแก้ไขข้อบกพร่องหรือการชำรุดเสียหายซึ่งอาจทำให้ลูกจ้างได้รับอันตรายต่อชีวิต ร่างกาย จิตใจ หรือสุขภาพอนามัย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(๔)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นายจ้างมีหน้าที่จัดและดูแลให้ลูกจ้างสวมใส่อุปกรณ์คุ้มครองความปลอดภัยส่วนบุคคลที่ได้มาตรฐาน ถ้าลูกจ้างไม่สวมใส่อุปกรณ์ดังกล่าว ให้นายจ้างสั่งให้ลูกจ้างหยุดการทำงานจนกว่าจะสวมใส่อุปกรณ์นั้น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(๕)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นายจ้างมีหน้าที่จัดให้ผู้บริหาร หัวหน้างาน และลูกจ้างทุกคนได้รับการฝึกอบรมให้สามารถบริหารจัดการ และดำเนินการด้านความปลอดภัย อาชีวอนามัย และสภาพแวดล้อมในการทำงานได้อย่างปลอดภัยก่อนการเข้าทำงาน เปลี่ยนงาน เปลี่ยนสถานที่ทำงาน หรือเปลี่ยนแปลงเครื่องจักรหรืออุปกรณ์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(๖)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นายจ้างมีหน้าที่แจ้งให้ลูกจ้างทราบถึงอันตรายที่อาจเกิดขึ้นจากการทำงานและแจกคู่มือปฏิบัติงานให้ลูกจ้างทุกคนก่อนที่ลูกจ้างจะเข้าทำงาน เปลี่ยนงาน หรือเปลี่ยนสถานที่ทำงาน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(๗)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นายจ้างมีหน้าที่ติดประกาศ คำเตือน คำสั่ง หรือคำวินิจฉัยของอธิบดีกรมสวัสดิการและคุ้มครองแรงงาน พนักงานตรวจความปลอดภัย หรือคณะกรรมการความปลอดภัย อาชีวอนามัย และสภาพแวดล้อมในการทำงาน แล้วแต่กรณี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(๘)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นายจ้างเป็นผู้ออกค่าใช้จ่ายในการดำเนินงานด้านความปลอดภัย อาชีวอนามัย และสภาพแวดล้อมในการทำงาน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(๙)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ลูกจ้างมีหน้าที่ให้ความร่วมมือกับนายจ้างในการดำเนินการและส่งเสริมด้านความปลอดภัย อาชีวอนามัย และสภาพแวดล้อมในการทำงาน โดยคำนึงถึงสภาพของงานและหน้าที่ที่รับผิดชอบ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(๑๐)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ลูกจ้างมีหน้าที่แจ้งข้อบกพร่องของสภาพการทำงานหรือการชำรุดเสียหายของอาคาร สถานที่ เครื่องมือ เครื่องจักร หรืออุปกรณ์ ที่ไม่สามารถแก้ไขได้ด้วยตนเองต่อเจ้าหน้าที่ความปลอดภัยในการทำงาน หัวหน้างาน หรือผู้บริหาร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(๑๑)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ลูกจ้างมีหน้าที่สวมใส่อุปกรณ์คุ้มครองความปลอดภัยส่วนบุคคลที่นายจ้างจัดให้และดูแลให้สามารถใช้งานได้ตามสภาพและลักษณะของงานตลอดระยะเวลาทำงาน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(๑๒)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ในสถานที่ที่มีสถานประกอบกิจการหลายแห่ง ลูกจ้างมีหน้าที่ปฏิบัติตามหลักเกณฑ์เกี่ยวกับความปลอดภัย อาชีวอนามัย และสภาพแวดล้อมในการทำงานของนายจ้าง และสถานประกอบกิจการอื่นที่ไม่ใช่ของนายจ้างด้วย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(๑๓)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ลูกจ้างมีสิทธิได้รับความคุ้มครองจากการเลิกจ้าง หรือถูกโยกย้ายหน้าที่การงานเพราะเหตุที่ฟ้องร้อง เป็นพยาน ให้หลักฐาน หรือให้ข้อมูลเกี่ยวกับความปลอดภัย อาชีวอนามัย และสภาพแวดล้อมในการทำงานต่อพนักงานตรวจความปลอดภัย คณะกรรมการความปลอดภัย อาชีวอนามัย และสภาพแวดล้อมในการทำงาน หรือศาล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(๑๔)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ลูกจ้างมีสิทธิได้รับค่าจ้างหรือสิทธิประโยชน์อื่นใด ในระหว่างหยุดการทำงานหรือหยุดกระบวนการผลิตตามคำสั่งของพนักงานตรวจความปลอดภัย เว้นแต่ลูกจ้างที่จงใจกระทำการอันเป็นเหตุให้มีการหยุดการทำงานหรือหยุดกระบวนการผลิต</w:t>
      </w:r>
    </w:p>
    <w:p>
      <w:pPr>
        <w:tabs>
          <w:tab w:val="left" w:pos="540"/>
        </w:tabs>
        <w:spacing w:after="40"/>
        <w:ind w:left="540" w:hanging="540"/>
        <w:jc w:val="thaiDistribute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(๑๕)	</w:t>
      </w:r>
      <w:r>
        <w:rPr>
          <w:rFonts w:ascii="TH Sarabun New" w:cs="TH Sarabun New" w:eastAsia="TH Sarabun New" w:hAnsi="TH Sarabun New"/>
          <w:sz w:val="32"/>
          <w:szCs w:val="32"/>
        </w:rPr>
        <w:t xml:space="preserve">ลูกจ้างมีสิทธิในการย้ายตนเองออกไปหรือไม่ปฏิบัติงานในสภาพการทำงาน ซึ่งเชื่อได้ว่ามีอันตรายร้ายแรงต่อชีวิตหรือสุขภาพ โดยนายจ้างมิได้มีมาตรการรองรับเพื่อให้เกิดความปลอดภัยจากเหตุที่อาจจะเกิดขึ้นได้ และต้องได้รับความคุ้มครองสิทธิตามกฎหมาย</w:t>
      </w:r>
    </w:p>
    <w:p>
      <w:pPr>
        <w:pBdr>
          <w:top w:val="single" w:color="888888" w:sz="4" w:space="4"/>
        </w:pBdr>
        <w:spacing w:after="0" w:before="200"/>
      </w:pPr>
      <w:r>
        <w:rPr>
          <w:rFonts w:ascii="TH Sarabun New" w:cs="TH Sarabun New" w:eastAsia="TH Sarabun New" w:hAnsi="TH Sarabun New"/>
          <w:sz w:val="27"/>
          <w:szCs w:val="27"/>
        </w:rPr>
        <w:t xml:space="preserve">สถานประกอบกิจการ ...........................................................................   วันที่ติดประกาศ ....................................</w:t>
      </w:r>
    </w:p>
    <w:p>
      <w:pPr>
        <w:spacing w:after="0" w:before="80"/>
      </w:pPr>
      <w:r>
        <w:rPr>
          <w:rFonts w:ascii="TH Sarabun New" w:cs="TH Sarabun New" w:eastAsia="TH Sarabun New" w:hAnsi="TH Sarabun New"/>
          <w:color w:val="444444"/>
          <w:sz w:val="21"/>
          <w:szCs w:val="21"/>
        </w:rPr>
        <w:t xml:space="preserve">ที่มา: ประกาศกรมสวัสดิการและคุ้มครองแรงงาน เรื่อง ข้อความแสดงสิทธิและหน้าที่ของนายจ้างและลูกจ้าง สัญลักษณ์เตือนอันตราย และเครื่องหมายเกี่ยวกับความปลอดภัย อาชีวอนามัย และสภาพแวดล้อมในการทำงาน ประกาศ ณ วันที่ ๒๒ เมษายน พ.ศ. ๒๕๖๙ ราชกิจจานุเบกษา เล่ม ๑๔๓ ตอนพิเศษ ๑๑๐ ง วันที่ ๑ พฤษภาคม ๒๕๖๙ หน้า ๒๑–๒๓ (ใช้บังคับเมื่อพ้นกำหนดหกสิบวันนับแต่วันประกาศในราชกิจจานุเบกษา) ต้นฉบับ: ratchakitcha.soc.go.th/documents/113536.pdf</w:t>
      </w:r>
    </w:p>
    <w:p>
      <w:pPr>
        <w:spacing w:after="0" w:before="40"/>
      </w:pPr>
      <w:r>
        <w:rPr>
          <w:rFonts w:ascii="TH Sarabun New" w:cs="TH Sarabun New" w:eastAsia="TH Sarabun New" w:hAnsi="TH Sarabun New"/>
          <w:i/>
          <w:iCs/>
          <w:color w:val="444444"/>
          <w:sz w:val="21"/>
          <w:szCs w:val="21"/>
        </w:rPr>
        <w:t xml:space="preserve">เอกสารนี้ถอดข้อความจากราชกิจจานุเบกษาเพื่อความสะดวกในการติดประกาศ หากมีข้อความใดคลาดเคลื่อน ให้ถือตามต้นฉบับในราชกิจจานุเบกษาเป็นสำคัญ · จัดทำโดย Safety JK (safetyjk.com)</w:t>
      </w:r>
    </w:p>
    <w:sectPr>
      <w:pgSz w:w="11906" w:h="16838" w:orient="portrait"/>
      <w:pgMar w:top="850" w:right="1000" w:bottom="7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ข้อความแสดงสิทธิและหน้าที่ของนายจ้างและลูกจ้าง 2569</dc:title>
  <dc:creator>Safety JK</dc:creator>
  <cp:lastModifiedBy>Un-named</cp:lastModifiedBy>
  <cp:revision>1</cp:revision>
  <dcterms:created xsi:type="dcterms:W3CDTF">2026-09-28T11:10:24.888Z</dcterms:created>
  <dcterms:modified xsi:type="dcterms:W3CDTF">2026-09-28T11:10:24.888Z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